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08238D">
      <w:pPr>
        <w:pStyle w:val="5"/>
        <w:ind w:left="0" w:leftChars="0" w:firstLine="320" w:firstLineChars="10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tbl>
      <w:tblPr>
        <w:tblStyle w:val="6"/>
        <w:tblpPr w:leftFromText="180" w:rightFromText="180" w:vertAnchor="text" w:horzAnchor="page" w:tblpX="1035" w:tblpY="719"/>
        <w:tblOverlap w:val="never"/>
        <w:tblW w:w="100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"/>
        <w:gridCol w:w="600"/>
        <w:gridCol w:w="610"/>
        <w:gridCol w:w="497"/>
        <w:gridCol w:w="537"/>
        <w:gridCol w:w="571"/>
        <w:gridCol w:w="5233"/>
        <w:gridCol w:w="1641"/>
      </w:tblGrid>
      <w:tr w14:paraId="0BB91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tblHeader/>
        </w:trPr>
        <w:tc>
          <w:tcPr>
            <w:tcW w:w="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8F80E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default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序号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01C2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default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需求单位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CB33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default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岗位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858C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default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数量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8CF2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default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年龄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1161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default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学历</w:t>
            </w:r>
          </w:p>
        </w:tc>
        <w:tc>
          <w:tcPr>
            <w:tcW w:w="5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9064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default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任职条件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BE38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待遇</w:t>
            </w:r>
          </w:p>
        </w:tc>
      </w:tr>
      <w:tr w14:paraId="4C68F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6" w:hRule="atLeast"/>
        </w:trPr>
        <w:tc>
          <w:tcPr>
            <w:tcW w:w="367" w:type="dxa"/>
            <w:noWrap w:val="0"/>
            <w:vAlign w:val="center"/>
          </w:tcPr>
          <w:p w14:paraId="61E96CD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600" w:type="dxa"/>
            <w:noWrap w:val="0"/>
            <w:vAlign w:val="center"/>
          </w:tcPr>
          <w:p w14:paraId="6C8919E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济南高新东区医院</w:t>
            </w:r>
          </w:p>
        </w:tc>
        <w:tc>
          <w:tcPr>
            <w:tcW w:w="610" w:type="dxa"/>
            <w:noWrap w:val="0"/>
            <w:vAlign w:val="center"/>
          </w:tcPr>
          <w:p w14:paraId="2AC8B09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ICU专科护士</w:t>
            </w:r>
          </w:p>
        </w:tc>
        <w:tc>
          <w:tcPr>
            <w:tcW w:w="497" w:type="dxa"/>
            <w:noWrap w:val="0"/>
            <w:vAlign w:val="center"/>
          </w:tcPr>
          <w:p w14:paraId="23F9F4C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537" w:type="dxa"/>
            <w:noWrap w:val="0"/>
            <w:vAlign w:val="center"/>
          </w:tcPr>
          <w:p w14:paraId="2D82F16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周岁以下</w:t>
            </w:r>
          </w:p>
        </w:tc>
        <w:tc>
          <w:tcPr>
            <w:tcW w:w="571" w:type="dxa"/>
            <w:noWrap w:val="0"/>
            <w:vAlign w:val="center"/>
          </w:tcPr>
          <w:p w14:paraId="2AA8FCD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高中起点的专科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</w:t>
            </w:r>
          </w:p>
        </w:tc>
        <w:tc>
          <w:tcPr>
            <w:tcW w:w="5233" w:type="dxa"/>
            <w:noWrap w:val="0"/>
            <w:vAlign w:val="center"/>
          </w:tcPr>
          <w:p w14:paraId="547FB6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（1）身体健康，能胜任本岗位工作，并服从工作安排；</w:t>
            </w:r>
          </w:p>
          <w:p w14:paraId="4C2548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（2）具有较高的思想政治素质和良好的职业道德，团结协作，遵纪守法；</w:t>
            </w:r>
          </w:p>
          <w:p w14:paraId="559D89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（3）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护理专业，且须具有护士执业证书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；</w:t>
            </w:r>
          </w:p>
          <w:p w14:paraId="7D22F0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（4）在二甲及以上医院从事重症护理工作至少满2年；</w:t>
            </w:r>
          </w:p>
          <w:p w14:paraId="474D943E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（5）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特别优秀的，可以适当放宽条件。</w:t>
            </w:r>
          </w:p>
        </w:tc>
        <w:tc>
          <w:tcPr>
            <w:tcW w:w="1641" w:type="dxa"/>
            <w:noWrap w:val="0"/>
            <w:vAlign w:val="center"/>
          </w:tcPr>
          <w:p w14:paraId="09002398">
            <w:pPr>
              <w:pStyle w:val="5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leftChars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1.缴纳社会保险“五险一金”；</w:t>
            </w:r>
          </w:p>
          <w:p w14:paraId="08A3B9BF">
            <w:pPr>
              <w:pStyle w:val="5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leftChars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2.享受专业技术人员职称晋升体系；</w:t>
            </w:r>
          </w:p>
          <w:p w14:paraId="7AE0CD53">
            <w:pPr>
              <w:pStyle w:val="5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leftChars="0" w:right="0" w:firstLine="0" w:firstLineChars="0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3.工资面议。</w:t>
            </w:r>
          </w:p>
        </w:tc>
      </w:tr>
      <w:tr w14:paraId="087E8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8" w:hRule="atLeast"/>
        </w:trPr>
        <w:tc>
          <w:tcPr>
            <w:tcW w:w="367" w:type="dxa"/>
            <w:shd w:val="clear" w:color="auto" w:fill="auto"/>
            <w:noWrap w:val="0"/>
            <w:vAlign w:val="center"/>
          </w:tcPr>
          <w:p w14:paraId="607903F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2</w:t>
            </w:r>
          </w:p>
        </w:tc>
        <w:tc>
          <w:tcPr>
            <w:tcW w:w="600" w:type="dxa"/>
            <w:shd w:val="clear" w:color="auto" w:fill="auto"/>
            <w:noWrap w:val="0"/>
            <w:vAlign w:val="center"/>
          </w:tcPr>
          <w:p w14:paraId="6A3FAC0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济南高新东区医院</w:t>
            </w:r>
          </w:p>
        </w:tc>
        <w:tc>
          <w:tcPr>
            <w:tcW w:w="610" w:type="dxa"/>
            <w:shd w:val="clear" w:color="auto" w:fill="auto"/>
            <w:noWrap w:val="0"/>
            <w:vAlign w:val="center"/>
          </w:tcPr>
          <w:p w14:paraId="37D27F6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透析室血液净化专科护士</w:t>
            </w:r>
          </w:p>
        </w:tc>
        <w:tc>
          <w:tcPr>
            <w:tcW w:w="497" w:type="dxa"/>
            <w:shd w:val="clear" w:color="auto" w:fill="auto"/>
            <w:noWrap w:val="0"/>
            <w:vAlign w:val="center"/>
          </w:tcPr>
          <w:p w14:paraId="6AF557A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537" w:type="dxa"/>
            <w:shd w:val="clear" w:color="auto" w:fill="auto"/>
            <w:noWrap w:val="0"/>
            <w:vAlign w:val="center"/>
          </w:tcPr>
          <w:p w14:paraId="06A67A7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周岁以下</w:t>
            </w:r>
          </w:p>
        </w:tc>
        <w:tc>
          <w:tcPr>
            <w:tcW w:w="571" w:type="dxa"/>
            <w:shd w:val="clear" w:color="auto" w:fill="auto"/>
            <w:noWrap w:val="0"/>
            <w:vAlign w:val="center"/>
          </w:tcPr>
          <w:p w14:paraId="7C3432A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高中起点的专科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</w:t>
            </w:r>
          </w:p>
        </w:tc>
        <w:tc>
          <w:tcPr>
            <w:tcW w:w="5233" w:type="dxa"/>
            <w:shd w:val="clear" w:color="auto" w:fill="auto"/>
            <w:noWrap w:val="0"/>
            <w:vAlign w:val="center"/>
          </w:tcPr>
          <w:p w14:paraId="541312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（1）身体健康，能胜任本岗位工作，并服从工作安排；</w:t>
            </w:r>
          </w:p>
          <w:p w14:paraId="7281BE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（2）具有较高的思想政治素质和良好的职业道德，团结协作，遵纪守法；</w:t>
            </w:r>
          </w:p>
          <w:p w14:paraId="43EF0F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（3）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护理专业，且须具有护士执业证书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；</w:t>
            </w:r>
          </w:p>
          <w:p w14:paraId="5A5E90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（4）在二甲及以上医院从事血液透析护理工作至少满2年；</w:t>
            </w:r>
          </w:p>
          <w:p w14:paraId="150052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（5）具备血液净化专科培训证书优先；</w:t>
            </w:r>
          </w:p>
          <w:p w14:paraId="142E1FEC"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leftChars="0" w:right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（6）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特别优秀的，可以适当放宽条件。</w:t>
            </w:r>
          </w:p>
        </w:tc>
        <w:tc>
          <w:tcPr>
            <w:tcW w:w="1641" w:type="dxa"/>
            <w:shd w:val="clear" w:color="auto" w:fill="auto"/>
            <w:noWrap w:val="0"/>
            <w:vAlign w:val="center"/>
          </w:tcPr>
          <w:p w14:paraId="612ADBFA">
            <w:pPr>
              <w:pStyle w:val="5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leftChars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1.缴纳社会保险“五险一金”；</w:t>
            </w:r>
          </w:p>
          <w:p w14:paraId="25D449C9">
            <w:pPr>
              <w:pStyle w:val="5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leftChars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2.享受专业技术人员职称晋升体系；</w:t>
            </w:r>
          </w:p>
          <w:p w14:paraId="377E4D2D">
            <w:pPr>
              <w:pStyle w:val="5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exact"/>
              <w:ind w:left="0" w:leftChars="0" w:right="0" w:firstLine="0" w:firstLineChars="0"/>
              <w:textAlignment w:val="auto"/>
              <w:rPr>
                <w:rFonts w:hint="eastAsia" w:ascii="宋体" w:hAnsi="宋体" w:eastAsia="等线" w:cstheme="minorBidi"/>
                <w:kern w:val="2"/>
                <w:sz w:val="3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3.工资面议。</w:t>
            </w:r>
          </w:p>
        </w:tc>
      </w:tr>
    </w:tbl>
    <w:p w14:paraId="4A26582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  <w:highlight w:val="none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  <w:t>《济南高新东区医院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  <w:lang w:val="en-US" w:eastAsia="zh-CN"/>
        </w:rPr>
        <w:t>劳务派遣制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  <w:t>招聘岗位汇总表》</w:t>
      </w:r>
    </w:p>
    <w:p w14:paraId="166B9BC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3NDE0MTY2NmM5MzdkMDdjYWMwNTBiM2ZkMzk1NGUifQ=="/>
  </w:docVars>
  <w:rsids>
    <w:rsidRoot w:val="62F105B5"/>
    <w:rsid w:val="018A3900"/>
    <w:rsid w:val="04AD0DFC"/>
    <w:rsid w:val="05C1502C"/>
    <w:rsid w:val="06187D73"/>
    <w:rsid w:val="0704795B"/>
    <w:rsid w:val="0C402AE7"/>
    <w:rsid w:val="0D6F26AB"/>
    <w:rsid w:val="137C67AA"/>
    <w:rsid w:val="146328FF"/>
    <w:rsid w:val="14847D9C"/>
    <w:rsid w:val="14B36128"/>
    <w:rsid w:val="194F5540"/>
    <w:rsid w:val="19E73ACC"/>
    <w:rsid w:val="1C8500D6"/>
    <w:rsid w:val="1D755EBC"/>
    <w:rsid w:val="1F25038D"/>
    <w:rsid w:val="20C668AD"/>
    <w:rsid w:val="25040302"/>
    <w:rsid w:val="25657B52"/>
    <w:rsid w:val="25CB677B"/>
    <w:rsid w:val="26AF7665"/>
    <w:rsid w:val="30993767"/>
    <w:rsid w:val="37627940"/>
    <w:rsid w:val="3F340A25"/>
    <w:rsid w:val="3FA1732A"/>
    <w:rsid w:val="41A07BDA"/>
    <w:rsid w:val="41D56ABD"/>
    <w:rsid w:val="436C29C1"/>
    <w:rsid w:val="46BE0186"/>
    <w:rsid w:val="496D0F3B"/>
    <w:rsid w:val="4B4A4CEA"/>
    <w:rsid w:val="4D9B7B66"/>
    <w:rsid w:val="4F153B24"/>
    <w:rsid w:val="55BA2A08"/>
    <w:rsid w:val="565D708F"/>
    <w:rsid w:val="5AE15765"/>
    <w:rsid w:val="5C8879F4"/>
    <w:rsid w:val="5ED2708A"/>
    <w:rsid w:val="618A5633"/>
    <w:rsid w:val="62582489"/>
    <w:rsid w:val="62F105B5"/>
    <w:rsid w:val="64F86FD7"/>
    <w:rsid w:val="65193D30"/>
    <w:rsid w:val="6594268E"/>
    <w:rsid w:val="674A64D6"/>
    <w:rsid w:val="67A45AB6"/>
    <w:rsid w:val="6BAA2243"/>
    <w:rsid w:val="6E4777B1"/>
    <w:rsid w:val="740850FB"/>
    <w:rsid w:val="781E7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iPriority="39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7"/>
    <w:basedOn w:val="1"/>
    <w:next w:val="1"/>
    <w:unhideWhenUsed/>
    <w:qFormat/>
    <w:uiPriority w:val="39"/>
    <w:pPr>
      <w:ind w:left="1260"/>
      <w:jc w:val="left"/>
    </w:pPr>
    <w:rPr>
      <w:rFonts w:eastAsia="Calibri"/>
      <w:sz w:val="18"/>
      <w:szCs w:val="18"/>
    </w:rPr>
  </w:style>
  <w:style w:type="paragraph" w:styleId="3">
    <w:name w:val="Body Text Indent"/>
    <w:basedOn w:val="1"/>
    <w:next w:val="1"/>
    <w:qFormat/>
    <w:uiPriority w:val="0"/>
    <w:pPr>
      <w:widowControl w:val="0"/>
      <w:adjustRightInd/>
      <w:snapToGrid/>
      <w:spacing w:after="0"/>
      <w:ind w:firstLine="640" w:firstLineChars="200"/>
      <w:jc w:val="both"/>
    </w:pPr>
    <w:rPr>
      <w:rFonts w:ascii="仿宋_GB2312" w:hAnsi="Times New Roman" w:eastAsia="仿宋_GB2312"/>
      <w:kern w:val="2"/>
      <w:sz w:val="32"/>
      <w:szCs w:val="2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3"/>
    <w:next w:val="2"/>
    <w:qFormat/>
    <w:uiPriority w:val="0"/>
    <w:pPr>
      <w:spacing w:after="0" w:line="520" w:lineRule="exact"/>
      <w:ind w:left="0" w:leftChars="0" w:firstLine="720" w:firstLineChars="200"/>
    </w:pPr>
    <w:rPr>
      <w:rFonts w:ascii="宋体" w:hAnsi="宋体" w:eastAsia="等线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2024-09-04T00:36:00Z</dcterms:created>
  <dc:creator>马某人走南闯北</dc:creator>
  <cp:lastModifiedBy>马某人走南闯北</cp:lastModifiedBy>
  <dcterms:modified xsi:type="dcterms:W3CDTF">2024-09-04T00:38:57Z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62E7BF98C49248C0A6F64AE43E04EAA4_11</vt:lpwstr>
  </property>
</Properties>
</file>